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7B89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  <w:r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-892810</wp:posOffset>
            </wp:positionV>
            <wp:extent cx="7562850" cy="10687050"/>
            <wp:effectExtent l="0" t="0" r="0" b="0"/>
            <wp:wrapNone/>
            <wp:docPr id="3" name="图片 1" descr="C:\Users\asus\AppData\Local\Microsoft\Windows\INetCache\Content.Word\核学会红头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sus\AppData\Local\Microsoft\Windows\INetCache\Content.Word\核学会红头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CB30CB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</w:p>
    <w:p w14:paraId="6B1B7CDD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</w:p>
    <w:p w14:paraId="5FD42204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</w:p>
    <w:p w14:paraId="28BAF0A4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</w:p>
    <w:p w14:paraId="18920F12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</w:p>
    <w:p w14:paraId="3658D56B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</w:p>
    <w:p w14:paraId="09004656">
      <w:pPr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 w14:paraId="381AE458">
      <w:pPr>
        <w:jc w:val="center"/>
        <w:rPr>
          <w:rFonts w:ascii="Times New Roman" w:hAnsi="Times New Roman" w:eastAsia="仿宋" w:cs="Times New Roman"/>
          <w:bCs/>
          <w:kern w:val="2"/>
          <w:sz w:val="44"/>
          <w:szCs w:val="4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中核学发〔202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highlight w:val="yellow"/>
          <w:lang w:eastAsia="zh-CN"/>
        </w:rPr>
        <w:t>*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号</w:t>
      </w:r>
    </w:p>
    <w:p w14:paraId="7AB6D0C4">
      <w:pPr>
        <w:spacing w:before="240" w:beforeLines="100" w:line="24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 w14:paraId="6CCD9807">
      <w:pPr>
        <w:spacing w:before="240" w:beforeLines="100" w:line="62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中国核学会研究堆与新堆分会第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届学术年会</w:t>
      </w:r>
    </w:p>
    <w:p w14:paraId="264E2521">
      <w:pPr>
        <w:spacing w:line="62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Hlk195642633"/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暨</w:t>
      </w:r>
      <w:bookmarkStart w:id="1" w:name="_Hlk195642580"/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先进反应堆工程与安全</w:t>
      </w:r>
      <w:bookmarkEnd w:id="1"/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教育部重点实验室2</w:t>
      </w:r>
      <w:r>
        <w:rPr>
          <w:rFonts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年会</w:t>
      </w:r>
      <w:bookmarkEnd w:id="0"/>
    </w:p>
    <w:p w14:paraId="1EF31BB6">
      <w:pPr>
        <w:spacing w:line="62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第一轮征文通知</w:t>
      </w:r>
    </w:p>
    <w:p w14:paraId="5750FFA7">
      <w:pPr>
        <w:pStyle w:val="4"/>
        <w:tabs>
          <w:tab w:val="left" w:pos="5978"/>
        </w:tabs>
        <w:spacing w:before="240" w:beforeLines="100" w:line="360" w:lineRule="auto"/>
        <w:ind w:left="0" w:firstLine="544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中国核学会研究堆与新堆分会第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届学术年会暨先进反应堆工程与安全教育部重点实验室202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年会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暂定于</w:t>
      </w:r>
      <w:r>
        <w:rPr>
          <w:rFonts w:hint="eastAsia" w:cs="Times New Roman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25"/>
          <w:szCs w:val="25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sz w:val="25"/>
          <w:szCs w:val="25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山东烟台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举办。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会议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将邀请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知名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专家，交流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研究堆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新堆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和先进反应堆领域学术前沿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，开阔视野、启迪智慧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,共同推动我国核能高质量发展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。热忱欢迎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核能设计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运行单位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监管部门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、科研院所、大专院校等专家和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同仁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参加会议并踊跃投稿。</w:t>
      </w:r>
    </w:p>
    <w:p w14:paraId="596C9231">
      <w:pPr>
        <w:pStyle w:val="4"/>
        <w:tabs>
          <w:tab w:val="left" w:pos="5978"/>
        </w:tabs>
        <w:spacing w:line="360" w:lineRule="auto"/>
        <w:ind w:left="0" w:firstLine="544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现将会议有关事宜通知如下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5314A8D">
      <w:pPr>
        <w:pStyle w:val="4"/>
        <w:spacing w:line="360" w:lineRule="auto"/>
        <w:ind w:left="0"/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 会议时间地点</w:t>
      </w:r>
    </w:p>
    <w:p w14:paraId="3F05DA84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暂定时间：202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5E9CC4E1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山东省烟台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市</w:t>
      </w:r>
    </w:p>
    <w:p w14:paraId="3F39DE27">
      <w:pPr>
        <w:pStyle w:val="4"/>
        <w:spacing w:line="360" w:lineRule="auto"/>
        <w:ind w:left="0"/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 会议组织</w:t>
      </w:r>
    </w:p>
    <w:p w14:paraId="2A0C6605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指导单位：中国核学会</w:t>
      </w:r>
    </w:p>
    <w:p w14:paraId="38B29E37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主办单位：中国核学会研究堆与新堆分会</w:t>
      </w:r>
    </w:p>
    <w:p w14:paraId="376C7A00">
      <w:pPr>
        <w:pStyle w:val="4"/>
        <w:spacing w:line="360" w:lineRule="auto"/>
        <w:ind w:firstLine="1820" w:firstLineChars="7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先进反应堆工程与安全教育部重点实验室</w:t>
      </w:r>
    </w:p>
    <w:p w14:paraId="5791198E">
      <w:pPr>
        <w:pStyle w:val="4"/>
        <w:spacing w:line="360" w:lineRule="auto"/>
        <w:ind w:firstLine="1820" w:firstLineChars="7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烟台大学</w:t>
      </w:r>
    </w:p>
    <w:p w14:paraId="748E4854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合作期刊：《核动力工程》</w:t>
      </w:r>
    </w:p>
    <w:p w14:paraId="1179C65D">
      <w:pPr>
        <w:pStyle w:val="4"/>
        <w:spacing w:line="360" w:lineRule="auto"/>
        <w:ind w:firstLine="1820" w:firstLineChars="7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《核技术》</w:t>
      </w:r>
    </w:p>
    <w:p w14:paraId="07BB9D67">
      <w:pPr>
        <w:pStyle w:val="4"/>
        <w:spacing w:line="360" w:lineRule="auto"/>
        <w:ind w:firstLine="1820" w:firstLineChars="7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《原子能科学技术》</w:t>
      </w:r>
    </w:p>
    <w:p w14:paraId="43923410">
      <w:pPr>
        <w:pStyle w:val="4"/>
        <w:spacing w:line="360" w:lineRule="auto"/>
        <w:ind w:firstLine="1820" w:firstLineChars="7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Experimental and Computational Multiphase Flow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16EBE9EF">
      <w:pPr>
        <w:pStyle w:val="4"/>
        <w:spacing w:line="360" w:lineRule="auto"/>
        <w:ind w:firstLine="1820" w:firstLineChars="7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同位素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5AE413C4">
      <w:pPr>
        <w:pStyle w:val="4"/>
        <w:spacing w:line="360" w:lineRule="auto"/>
        <w:ind w:left="0"/>
        <w:rPr>
          <w:rFonts w:hint="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会议内容</w:t>
      </w:r>
    </w:p>
    <w:p w14:paraId="7AD72AC1">
      <w:pPr>
        <w:pStyle w:val="4"/>
        <w:spacing w:line="360" w:lineRule="auto"/>
        <w:ind w:left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（1）学术年会（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山东烟台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B90252D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暂定1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11日报到，12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日召开学术年会，会议分为大会特邀报告（含青年特邀报告）和分组报告环节。</w:t>
      </w:r>
    </w:p>
    <w:p w14:paraId="7AD35CA8">
      <w:pPr>
        <w:pStyle w:val="4"/>
        <w:spacing w:line="360" w:lineRule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（2）技术参观</w:t>
      </w:r>
    </w:p>
    <w:p w14:paraId="121E20AF">
      <w:pPr>
        <w:pStyle w:val="4"/>
        <w:spacing w:line="360" w:lineRule="auto"/>
        <w:ind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暂定11月13日赴荣成石岛湾高温气冷堆核电站或烟台核电企业进行参观。</w:t>
      </w:r>
    </w:p>
    <w:p w14:paraId="28D89C56">
      <w:pPr>
        <w:pStyle w:val="4"/>
        <w:spacing w:line="360" w:lineRule="auto"/>
        <w:ind w:left="0"/>
        <w:rPr>
          <w:rFonts w:hint="eastAsia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 专业范围</w:t>
      </w:r>
    </w:p>
    <w:p w14:paraId="18F26304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围绕各类研究堆、新堆和先进反应堆的相关主题，包括但不限于：</w:t>
      </w:r>
    </w:p>
    <w:p w14:paraId="25CD46C7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（1）国内外研究堆与新堆发展前沿</w:t>
      </w:r>
    </w:p>
    <w:p w14:paraId="4F210E38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（2）反应堆设计与分析</w:t>
      </w:r>
    </w:p>
    <w:p w14:paraId="422B5096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（3）反应堆物理、热工与安全</w:t>
      </w:r>
    </w:p>
    <w:p w14:paraId="12BF66F5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（4）反应堆关键技术与关键设备</w:t>
      </w:r>
    </w:p>
    <w:p w14:paraId="53DD7E06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（5）核燃料与材料</w:t>
      </w:r>
    </w:p>
    <w:p w14:paraId="73388EC8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（6）数字化与信息技术</w:t>
      </w:r>
    </w:p>
    <w:p w14:paraId="5BCA905B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（7）反应堆建造、运行与退役</w:t>
      </w:r>
    </w:p>
    <w:p w14:paraId="653A6179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（8）应用与实验</w:t>
      </w:r>
    </w:p>
    <w:p w14:paraId="572BB1D8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（9）核安全文化与应急响应</w:t>
      </w:r>
    </w:p>
    <w:p w14:paraId="72FE494A">
      <w:pPr>
        <w:pStyle w:val="4"/>
        <w:spacing w:line="360" w:lineRule="auto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（10）核技术及交叉学科</w:t>
      </w:r>
    </w:p>
    <w:p w14:paraId="204E93D8">
      <w:pPr>
        <w:pStyle w:val="4"/>
        <w:spacing w:line="360" w:lineRule="auto"/>
        <w:ind w:left="0"/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2" w:name="OLE_LINK2"/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 会议报名</w:t>
      </w:r>
    </w:p>
    <w:bookmarkEnd w:id="2"/>
    <w:p w14:paraId="018A97F8">
      <w:pPr>
        <w:spacing w:line="360" w:lineRule="auto"/>
        <w:ind w:firstLine="520" w:firstLineChars="200"/>
        <w:rPr>
          <w:rFonts w:hint="default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请参会人员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于官网报名并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填写参会回执（详见附件1），并于202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月30日前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上传至官方网站https://aacornr.com/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F4B80C">
      <w:pPr>
        <w:pStyle w:val="4"/>
        <w:spacing w:line="360" w:lineRule="auto"/>
        <w:ind w:left="0"/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 会议征文</w:t>
      </w:r>
    </w:p>
    <w:p w14:paraId="13456B9F">
      <w:pPr>
        <w:spacing w:line="360" w:lineRule="auto"/>
        <w:ind w:firstLine="520" w:firstLineChars="200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请论文作者将论文（征文格式见附件2）及PPT讲稿发送至会议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官方网站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https://aacornr.com/。命名方式为：姓名—单位—议题分组名称。</w:t>
      </w:r>
    </w:p>
    <w:p w14:paraId="693E67BC">
      <w:pPr>
        <w:pStyle w:val="4"/>
        <w:spacing w:line="360" w:lineRule="auto"/>
        <w:ind w:left="0" w:firstLine="520" w:firstLineChars="20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不得涉及国家秘密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，投稿前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经本单位保密审查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，《保密审查表》随论文全文、PPT讲稿一同提交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80AA901">
      <w:pPr>
        <w:pStyle w:val="4"/>
        <w:spacing w:line="360" w:lineRule="auto"/>
        <w:ind w:left="0" w:firstLine="520" w:firstLineChars="20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（3）请参会报告人准备好PPT讲稿，页面比例为16:9。</w:t>
      </w:r>
    </w:p>
    <w:p w14:paraId="1A1E8140">
      <w:pPr>
        <w:pStyle w:val="4"/>
        <w:spacing w:line="360" w:lineRule="auto"/>
        <w:ind w:left="0" w:firstLine="520" w:firstLineChars="20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（4）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会议专家委员会将推荐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优秀论文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合作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期刊上发表。</w:t>
      </w:r>
    </w:p>
    <w:p w14:paraId="1F512195">
      <w:pPr>
        <w:pStyle w:val="4"/>
        <w:spacing w:line="360" w:lineRule="auto"/>
        <w:ind w:left="0" w:firstLine="520" w:firstLineChars="200"/>
        <w:jc w:val="both"/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（5）重要时间节点</w:t>
      </w:r>
    </w:p>
    <w:p w14:paraId="40A5D519">
      <w:pPr>
        <w:pStyle w:val="4"/>
        <w:spacing w:line="360" w:lineRule="auto"/>
        <w:ind w:left="720" w:firstLine="72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论文摘要截止日期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A1924E1">
      <w:pPr>
        <w:pStyle w:val="4"/>
        <w:spacing w:line="360" w:lineRule="auto"/>
        <w:ind w:left="720" w:firstLine="72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论文全文及PPT截止日期：202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月30日。</w:t>
      </w:r>
    </w:p>
    <w:p w14:paraId="41A8A19B">
      <w:pPr>
        <w:pStyle w:val="4"/>
        <w:spacing w:line="360" w:lineRule="auto"/>
        <w:ind w:left="0"/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7 专题研讨会（Workshop）</w:t>
      </w:r>
    </w:p>
    <w:p w14:paraId="7D4C974A">
      <w:pPr>
        <w:spacing w:line="360" w:lineRule="auto"/>
        <w:ind w:firstLine="520" w:firstLineChars="200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会议拟举办若干专题研讨会，提供专题交流的平台，欢迎各单位踊跃报名。具体事宜可联系会务工作人员。</w:t>
      </w:r>
    </w:p>
    <w:p w14:paraId="2184F4DA">
      <w:pPr>
        <w:pStyle w:val="4"/>
        <w:spacing w:line="360" w:lineRule="auto"/>
        <w:ind w:left="0"/>
        <w:rPr>
          <w:rFonts w:hint="eastAsia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联系方式</w:t>
      </w:r>
    </w:p>
    <w:p w14:paraId="733282BC">
      <w:pPr>
        <w:spacing w:line="360" w:lineRule="auto"/>
        <w:ind w:firstLine="520" w:firstLineChars="200"/>
        <w:jc w:val="both"/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会务组联系人：</w:t>
      </w:r>
    </w:p>
    <w:p w14:paraId="46C93AA5">
      <w:pPr>
        <w:spacing w:line="360" w:lineRule="auto"/>
        <w:ind w:firstLine="1560" w:firstLineChars="600"/>
        <w:jc w:val="both"/>
        <w:rPr>
          <w:rFonts w:hint="default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会议报名：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邵  鹏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13699766746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 xml:space="preserve"> 李  强（18297915865）</w:t>
      </w:r>
    </w:p>
    <w:p w14:paraId="174552A1">
      <w:pPr>
        <w:spacing w:line="360" w:lineRule="auto"/>
        <w:ind w:firstLine="1560" w:firstLineChars="600"/>
        <w:jc w:val="both"/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会议论文：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杨坤杰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15244560325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） 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汪  进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17775386815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EEBF1D3">
      <w:pPr>
        <w:spacing w:line="360" w:lineRule="auto"/>
        <w:ind w:firstLine="1560" w:firstLineChars="600"/>
        <w:jc w:val="both"/>
        <w:rPr>
          <w:rFonts w:hint="default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综合事务：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柏云清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9153505366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 xml:space="preserve"> 李文东（15866637896）</w:t>
      </w:r>
    </w:p>
    <w:p w14:paraId="7CA90A95">
      <w:pPr>
        <w:spacing w:line="360" w:lineRule="auto"/>
        <w:ind w:firstLine="520" w:firstLineChars="200"/>
        <w:jc w:val="both"/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会务组邮箱：researchreactor2</w:t>
      </w:r>
      <w:r>
        <w:rPr>
          <w:rFonts w:hint="eastAsia" w:ascii="宋体" w:hAnsi="宋体" w:eastAsia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@163.com</w:t>
      </w:r>
    </w:p>
    <w:p w14:paraId="44FB0282">
      <w:pPr>
        <w:spacing w:line="360" w:lineRule="auto"/>
        <w:ind w:firstLine="520" w:firstLineChars="200"/>
        <w:jc w:val="both"/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中国核学会研究堆与新堆分会联系人：</w:t>
      </w:r>
    </w:p>
    <w:p w14:paraId="594E0384">
      <w:pPr>
        <w:spacing w:line="360" w:lineRule="auto"/>
        <w:ind w:firstLine="2860" w:firstLineChars="1100"/>
        <w:jc w:val="both"/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健（1</w:t>
      </w:r>
      <w:r>
        <w:rPr>
          <w:rFonts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8811510090</w:t>
      </w:r>
      <w:r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） 佘 </w:t>
      </w:r>
      <w:r>
        <w:rPr>
          <w:rFonts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顶（</w:t>
      </w:r>
      <w:r>
        <w:rPr>
          <w:rFonts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15120002005</w:t>
      </w:r>
      <w:r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00DDC7A">
      <w:pPr>
        <w:spacing w:line="360" w:lineRule="auto"/>
        <w:jc w:val="both"/>
        <w:rPr>
          <w:rFonts w:hint="eastAsia" w:ascii="宋体" w:hAnsi="宋体" w:eastAsia="宋体" w:cs="Times New Roman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 w14:paraId="59045F1A">
      <w:pPr>
        <w:pStyle w:val="4"/>
        <w:spacing w:line="360" w:lineRule="auto"/>
        <w:ind w:firstLine="520" w:firstLineChars="200"/>
        <w:jc w:val="both"/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附件1、参会回执</w:t>
      </w:r>
    </w:p>
    <w:p w14:paraId="7E4E01D0">
      <w:pPr>
        <w:pStyle w:val="4"/>
        <w:spacing w:line="360" w:lineRule="auto"/>
        <w:ind w:firstLine="520" w:firstLineChars="200"/>
        <w:jc w:val="both"/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附件2、征文格式</w:t>
      </w:r>
    </w:p>
    <w:p w14:paraId="38B2FA69">
      <w:pPr>
        <w:pStyle w:val="4"/>
        <w:spacing w:line="360" w:lineRule="auto"/>
        <w:ind w:firstLine="520" w:firstLineChars="200"/>
        <w:jc w:val="both"/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</w:tblGrid>
      <w:tr w14:paraId="3116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503" w:type="dxa"/>
          </w:tcPr>
          <w:p w14:paraId="25A6F4CB">
            <w:pPr>
              <w:pStyle w:val="4"/>
              <w:spacing w:line="360" w:lineRule="auto"/>
              <w:ind w:left="0"/>
              <w:jc w:val="center"/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E9D4AB">
            <w:pPr>
              <w:pStyle w:val="4"/>
              <w:spacing w:line="360" w:lineRule="auto"/>
              <w:ind w:left="0"/>
              <w:jc w:val="center"/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中国核学会</w:t>
            </w:r>
          </w:p>
          <w:p w14:paraId="4590654F">
            <w:pPr>
              <w:pStyle w:val="4"/>
              <w:spacing w:line="360" w:lineRule="auto"/>
              <w:ind w:left="0"/>
              <w:jc w:val="center"/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8日</w:t>
            </w:r>
          </w:p>
        </w:tc>
      </w:tr>
    </w:tbl>
    <w:p w14:paraId="3DBE91F5">
      <w:pPr>
        <w:spacing w:line="288" w:lineRule="auto"/>
        <w:rPr>
          <w:rFonts w:hint="eastAsia" w:ascii="Times New Roman" w:hAnsi="Times New Roman" w:cs="Times New Roman"/>
          <w:b/>
          <w:bCs/>
          <w:sz w:val="26"/>
          <w:szCs w:val="26"/>
          <w:lang w:eastAsia="zh-CN"/>
        </w:rPr>
      </w:pPr>
    </w:p>
    <w:p w14:paraId="013DC72F">
      <w:pPr>
        <w:spacing w:line="288" w:lineRule="auto"/>
        <w:rPr>
          <w:rFonts w:hint="eastAsia" w:ascii="Times New Roman" w:hAnsi="Times New Roman" w:cs="Times New Roman"/>
          <w:b/>
          <w:bCs/>
          <w:sz w:val="26"/>
          <w:szCs w:val="26"/>
          <w:lang w:eastAsia="zh-CN"/>
        </w:rPr>
      </w:pPr>
    </w:p>
    <w:p w14:paraId="03794099">
      <w:pPr>
        <w:spacing w:line="288" w:lineRule="auto"/>
        <w:rPr>
          <w:rFonts w:hint="eastAsia" w:ascii="Times New Roman" w:hAnsi="Times New Roman" w:cs="Times New Roman"/>
          <w:b/>
          <w:bCs/>
          <w:sz w:val="26"/>
          <w:szCs w:val="26"/>
          <w:lang w:eastAsia="zh-CN"/>
        </w:rPr>
      </w:pPr>
    </w:p>
    <w:p w14:paraId="7EAE1B6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>
        <w:rPr>
          <w:rFonts w:hint="eastAsia" w:ascii="Times New Roman" w:hAnsi="Times New Roman" w:cs="Times New Roman"/>
          <w:b/>
          <w:bCs/>
          <w:sz w:val="26"/>
          <w:szCs w:val="26"/>
          <w:lang w:eastAsia="zh-CN"/>
        </w:rPr>
        <w:t>附件1</w:t>
      </w:r>
    </w:p>
    <w:p w14:paraId="785F4A69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hint="eastAsia" w:ascii="Times New Roman" w:hAnsi="Times New Roman" w:cs="Times New Roman"/>
          <w:b/>
          <w:sz w:val="26"/>
          <w:szCs w:val="26"/>
          <w:lang w:eastAsia="zh-CN"/>
        </w:rPr>
        <w:t>中国核学会研究堆与新堆分会第</w:t>
      </w:r>
      <w:r>
        <w:rPr>
          <w:rFonts w:hint="eastAsia" w:ascii="Times New Roman" w:hAnsi="Times New Roman" w:cs="Times New Roman"/>
          <w:b/>
          <w:sz w:val="26"/>
          <w:szCs w:val="26"/>
          <w:lang w:val="en-US" w:eastAsia="zh-CN"/>
        </w:rPr>
        <w:t>三</w:t>
      </w:r>
      <w:r>
        <w:rPr>
          <w:rFonts w:hint="eastAsia" w:ascii="Times New Roman" w:hAnsi="Times New Roman" w:cs="Times New Roman"/>
          <w:b/>
          <w:sz w:val="26"/>
          <w:szCs w:val="26"/>
          <w:lang w:eastAsia="zh-CN"/>
        </w:rPr>
        <w:t>届学术年会</w:t>
      </w:r>
    </w:p>
    <w:p w14:paraId="7AB69D4B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hint="eastAsia" w:ascii="Times New Roman" w:hAnsi="Times New Roman" w:cs="Times New Roman"/>
          <w:b/>
          <w:sz w:val="26"/>
          <w:szCs w:val="26"/>
          <w:lang w:eastAsia="zh-CN"/>
        </w:rPr>
        <w:t>暨先进反应堆工程与安全教育部重点实验室202</w:t>
      </w:r>
      <w:r>
        <w:rPr>
          <w:rFonts w:hint="eastAsia" w:ascii="Times New Roman" w:hAnsi="Times New Roman" w:cs="Times New Roman"/>
          <w:b/>
          <w:sz w:val="26"/>
          <w:szCs w:val="26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sz w:val="26"/>
          <w:szCs w:val="26"/>
          <w:lang w:eastAsia="zh-CN"/>
        </w:rPr>
        <w:t>年会</w:t>
      </w:r>
    </w:p>
    <w:p w14:paraId="4ABD4FE4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>参会回执</w:t>
      </w:r>
    </w:p>
    <w:p w14:paraId="5BAEAB3A">
      <w:pPr>
        <w:spacing w:line="288" w:lineRule="auto"/>
        <w:jc w:val="center"/>
        <w:rPr>
          <w:rFonts w:ascii="Times New Roman" w:hAnsi="Times New Roman" w:cs="Times New Roman"/>
          <w:lang w:eastAsia="zh-CN"/>
        </w:rPr>
      </w:pPr>
    </w:p>
    <w:p w14:paraId="56EBC243">
      <w:pPr>
        <w:rPr>
          <w:lang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8"/>
        <w:gridCol w:w="1383"/>
        <w:gridCol w:w="1064"/>
        <w:gridCol w:w="1418"/>
        <w:gridCol w:w="1778"/>
      </w:tblGrid>
      <w:tr w14:paraId="451A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D885749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68" w:type="dxa"/>
          </w:tcPr>
          <w:p w14:paraId="628968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C72670D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64" w:type="dxa"/>
          </w:tcPr>
          <w:p w14:paraId="5BE82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5804E4D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778" w:type="dxa"/>
          </w:tcPr>
          <w:p w14:paraId="5648E232">
            <w:pPr>
              <w:jc w:val="both"/>
              <w:rPr>
                <w:sz w:val="28"/>
                <w:szCs w:val="28"/>
              </w:rPr>
            </w:pPr>
          </w:p>
        </w:tc>
      </w:tr>
      <w:tr w14:paraId="2E73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693B3FF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51" w:type="dxa"/>
            <w:gridSpan w:val="2"/>
          </w:tcPr>
          <w:p w14:paraId="0B6D0D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71B4C5CD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196" w:type="dxa"/>
            <w:gridSpan w:val="2"/>
          </w:tcPr>
          <w:p w14:paraId="3F1547E1">
            <w:pPr>
              <w:jc w:val="both"/>
              <w:rPr>
                <w:sz w:val="28"/>
                <w:szCs w:val="28"/>
              </w:rPr>
            </w:pPr>
          </w:p>
        </w:tc>
      </w:tr>
      <w:tr w14:paraId="59B2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76C1134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711" w:type="dxa"/>
            <w:gridSpan w:val="5"/>
          </w:tcPr>
          <w:p w14:paraId="27DCB901">
            <w:pPr>
              <w:jc w:val="both"/>
              <w:rPr>
                <w:sz w:val="28"/>
                <w:szCs w:val="28"/>
              </w:rPr>
            </w:pPr>
          </w:p>
        </w:tc>
      </w:tr>
      <w:tr w14:paraId="1588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3CCC7C8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6711" w:type="dxa"/>
            <w:gridSpan w:val="5"/>
          </w:tcPr>
          <w:p w14:paraId="02190958">
            <w:pPr>
              <w:jc w:val="both"/>
              <w:rPr>
                <w:sz w:val="28"/>
                <w:szCs w:val="28"/>
              </w:rPr>
            </w:pPr>
          </w:p>
        </w:tc>
      </w:tr>
      <w:tr w14:paraId="5583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3173401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711" w:type="dxa"/>
            <w:gridSpan w:val="5"/>
          </w:tcPr>
          <w:p w14:paraId="4C32D78A">
            <w:pPr>
              <w:jc w:val="both"/>
              <w:rPr>
                <w:sz w:val="28"/>
                <w:szCs w:val="28"/>
              </w:rPr>
            </w:pPr>
          </w:p>
        </w:tc>
      </w:tr>
      <w:tr w14:paraId="6EEF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7" w:type="dxa"/>
            <w:gridSpan w:val="6"/>
          </w:tcPr>
          <w:p w14:paraId="3694362E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交流内容</w:t>
            </w:r>
          </w:p>
        </w:tc>
      </w:tr>
      <w:tr w14:paraId="348C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0035BCA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报告形式</w:t>
            </w:r>
          </w:p>
        </w:tc>
        <w:tc>
          <w:tcPr>
            <w:tcW w:w="6711" w:type="dxa"/>
            <w:gridSpan w:val="5"/>
          </w:tcPr>
          <w:p w14:paraId="4BE53E1B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口头报告  □                           仅参会  □</w:t>
            </w:r>
          </w:p>
        </w:tc>
      </w:tr>
      <w:tr w14:paraId="0826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BBF7D53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论文题目</w:t>
            </w:r>
          </w:p>
        </w:tc>
        <w:tc>
          <w:tcPr>
            <w:tcW w:w="6711" w:type="dxa"/>
            <w:gridSpan w:val="5"/>
          </w:tcPr>
          <w:p w14:paraId="4C377F97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14:paraId="2E90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D87DB4F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所属议题</w:t>
            </w:r>
          </w:p>
        </w:tc>
        <w:tc>
          <w:tcPr>
            <w:tcW w:w="6711" w:type="dxa"/>
            <w:gridSpan w:val="5"/>
          </w:tcPr>
          <w:p w14:paraId="6FF53F76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14:paraId="4203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8FBE868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是否发表</w:t>
            </w:r>
          </w:p>
        </w:tc>
        <w:tc>
          <w:tcPr>
            <w:tcW w:w="6711" w:type="dxa"/>
            <w:gridSpan w:val="5"/>
          </w:tcPr>
          <w:p w14:paraId="730FD8F6">
            <w:pPr>
              <w:ind w:firstLine="560" w:firstLineChars="20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是□                                     否□</w:t>
            </w:r>
          </w:p>
        </w:tc>
      </w:tr>
      <w:tr w14:paraId="0246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2C32D23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现场参观</w:t>
            </w:r>
          </w:p>
        </w:tc>
        <w:tc>
          <w:tcPr>
            <w:tcW w:w="6711" w:type="dxa"/>
            <w:gridSpan w:val="5"/>
          </w:tcPr>
          <w:p w14:paraId="64A753CE">
            <w:pPr>
              <w:ind w:firstLine="560" w:firstLineChars="20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是□                                     否□</w:t>
            </w:r>
          </w:p>
        </w:tc>
      </w:tr>
    </w:tbl>
    <w:p w14:paraId="2D0A3F24">
      <w:pPr>
        <w:pStyle w:val="24"/>
        <w:spacing w:line="288" w:lineRule="auto"/>
        <w:ind w:firstLine="0" w:firstLineChars="0"/>
        <w:rPr>
          <w:rFonts w:hint="eastAsia" w:eastAsia="宋体" w:cs="Times New Roman"/>
          <w:sz w:val="24"/>
          <w:lang w:eastAsia="zh-CN"/>
        </w:rPr>
      </w:pPr>
      <w:bookmarkStart w:id="3" w:name="_GoBack"/>
      <w:bookmarkEnd w:id="3"/>
    </w:p>
    <w:p w14:paraId="1856F1B8">
      <w:pPr>
        <w:widowControl/>
        <w:spacing w:line="560" w:lineRule="atLeast"/>
        <w:rPr>
          <w:rFonts w:hint="eastAsia" w:ascii="宋体" w:hAnsi="宋体" w:eastAsia="宋体" w:cs="宋体"/>
          <w:sz w:val="16"/>
          <w:szCs w:val="16"/>
          <w:lang w:eastAsia="zh-CN"/>
        </w:rPr>
      </w:pPr>
    </w:p>
    <w:p w14:paraId="5A5BC724">
      <w:pPr>
        <w:widowControl/>
        <w:spacing w:line="560" w:lineRule="atLeast"/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type w:val="continuous"/>
          <w:pgSz w:w="11904" w:h="16840"/>
          <w:pgMar w:top="1418" w:right="1418" w:bottom="1134" w:left="1418" w:header="720" w:footer="720" w:gutter="0"/>
          <w:cols w:space="720" w:num="1"/>
        </w:sectPr>
      </w:pPr>
    </w:p>
    <w:p w14:paraId="53045622">
      <w:pPr>
        <w:widowControl/>
        <w:spacing w:line="560" w:lineRule="atLeast"/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附件2️⃣</w:t>
      </w:r>
    </w:p>
    <w:p w14:paraId="68693D87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征文格式</w:t>
      </w:r>
    </w:p>
    <w:p w14:paraId="286A4274">
      <w:pPr>
        <w:spacing w:line="620" w:lineRule="exact"/>
        <w:jc w:val="both"/>
        <w:rPr>
          <w:rFonts w:hint="eastAsia" w:ascii="宋体" w:hAnsi="宋体" w:eastAsia="宋体" w:cs="Arial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 w14:paraId="0F8430E3">
      <w:pPr>
        <w:pStyle w:val="4"/>
        <w:spacing w:line="560" w:lineRule="exact"/>
        <w:ind w:left="0" w:firstLine="520" w:firstLineChars="200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本次会议征文必须观点明确、论据充分、数据可靠、文字流畅、插图清楚、照片清晰，必须提交电子版。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模版如下页。</w:t>
      </w:r>
    </w:p>
    <w:p w14:paraId="5D5438A6">
      <w:pPr>
        <w:pStyle w:val="4"/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征文摘要(中文和英文)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中文字数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250～300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字。全文稿篇幅为</w:t>
      </w:r>
      <w:r>
        <w:rPr>
          <w:rFonts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5000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字左右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0E1D63">
      <w:pPr>
        <w:pStyle w:val="4"/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文题简明</w:t>
      </w:r>
      <w:r>
        <w:rPr>
          <w:rFonts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(20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个汉字以内)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中英文摘要须包括题目、作者姓名、作者单位、城市名、省名和邮政编码，并应写叙述性文摘(含有研究目的、方法、结果和结论)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关键词为</w:t>
      </w:r>
      <w:r>
        <w:rPr>
          <w:rFonts w:cs="Courier New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3-</w:t>
      </w:r>
      <w:r>
        <w:rPr>
          <w:rFonts w:hint="eastAsia" w:cs="Courier New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4F8A13B7">
      <w:pPr>
        <w:pStyle w:val="4"/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文摘应采用阿拉伯数字进行分级编号，最多可用</w:t>
      </w:r>
      <w:r>
        <w:rPr>
          <w:rFonts w:cs="Courier New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级引言不编号，也不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写“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引言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字样。</w:t>
      </w:r>
    </w:p>
    <w:p w14:paraId="7F232886">
      <w:pPr>
        <w:pStyle w:val="4"/>
        <w:tabs>
          <w:tab w:val="left" w:pos="6069"/>
        </w:tabs>
        <w:spacing w:line="560" w:lineRule="exact"/>
        <w:ind w:left="0" w:firstLine="5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4）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基金项目名称及项目编号、作者简介(第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作者姓名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出生年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民族(汉族省略)、籍贯、职称、学位、从事专业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需以页下注形式写明。</w:t>
      </w:r>
    </w:p>
    <w:p w14:paraId="02D693BF">
      <w:pPr>
        <w:spacing w:line="560" w:lineRule="exact"/>
        <w:ind w:firstLine="520" w:firstLineChars="200"/>
        <w:jc w:val="both"/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5）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文稿中外文字母、符号须分清大、小写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上下角的字母、数码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符号等位置的高低应区别明显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易混淆的外文字母、符号在第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1次出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现时用铅笔注明文种。</w:t>
      </w:r>
    </w:p>
    <w:p w14:paraId="7CEEAB9F">
      <w:pPr>
        <w:spacing w:line="560" w:lineRule="exact"/>
        <w:ind w:firstLine="520" w:firstLineChars="200"/>
        <w:jc w:val="both"/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6）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文稿中的数据不能同时以图和表表述，只能选择其一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采用法定计量单位，物理量用法定量符号表示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在图和表中用量与单位的比值表示数值，即量与单位之间用除号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相隔，如E/keV。</w:t>
      </w:r>
    </w:p>
    <w:p w14:paraId="6B3AFD87">
      <w:pPr>
        <w:spacing w:line="560" w:lineRule="exact"/>
        <w:ind w:firstLine="520" w:firstLineChars="200"/>
        <w:jc w:val="both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7）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参考文献(15个以上)须按《文后参考文献著录规则》著录</w:t>
      </w:r>
      <w:r>
        <w:rPr>
          <w:rFonts w:hint="eastAsia"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著录项目和格式见主页下载中心。</w:t>
      </w:r>
    </w:p>
    <w:p w14:paraId="511D243F">
      <w:pPr>
        <w:spacing w:line="560" w:lineRule="exact"/>
        <w:ind w:firstLine="520" w:firstLineChars="200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8）</w:t>
      </w:r>
      <w:r>
        <w:rPr>
          <w:rFonts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请勿一稿两投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CCF7D8">
      <w:pPr>
        <w:spacing w:line="560" w:lineRule="exact"/>
        <w:ind w:firstLine="520" w:firstLineChars="200"/>
        <w:rPr>
          <w:rFonts w:hint="default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sectPr>
          <w:pgSz w:w="11904" w:h="16840"/>
          <w:pgMar w:top="1418" w:right="1418" w:bottom="1134" w:left="1418" w:header="720" w:footer="720" w:gutter="0"/>
          <w:cols w:space="720" w:num="1"/>
        </w:sect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9）论文内容不得涉及国家秘密。</w:t>
      </w:r>
    </w:p>
    <w:p w14:paraId="660456A2">
      <w:pPr>
        <w:jc w:val="center"/>
        <w:rPr>
          <w:rFonts w:ascii="Times New Roman" w:hAnsi="Times New Roman" w:eastAsia="黑体" w:cs="Times New Roman"/>
          <w:b/>
          <w:bCs/>
          <w:sz w:val="30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0"/>
          <w:szCs w:val="24"/>
          <w:lang w:eastAsia="zh-CN"/>
        </w:rPr>
        <w:t>中文题目</w:t>
      </w:r>
    </w:p>
    <w:p w14:paraId="4F7C6535">
      <w:pPr>
        <w:jc w:val="center"/>
        <w:rPr>
          <w:rFonts w:ascii="Times New Roman" w:hAnsi="Times New Roman" w:eastAsia="仿宋_GB2312" w:cs="Times New Roman"/>
          <w:sz w:val="21"/>
          <w:szCs w:val="21"/>
          <w:lang w:eastAsia="zh-CN"/>
        </w:rPr>
      </w:pPr>
    </w:p>
    <w:p w14:paraId="724392B8">
      <w:pPr>
        <w:jc w:val="center"/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作  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，作者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4"/>
          <w:vertAlign w:val="superscript"/>
          <w:lang w:eastAsia="zh-CN"/>
        </w:rPr>
        <w:t>,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，作者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4"/>
          <w:lang w:eastAsia="zh-CN"/>
        </w:rPr>
        <w:t>，作者</w:t>
      </w:r>
      <w:r>
        <w:rPr>
          <w:rFonts w:ascii="Times New Roman" w:hAnsi="Times New Roman" w:eastAsia="仿宋_GB2312" w:cs="Times New Roman"/>
          <w:sz w:val="28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仿宋_GB2312" w:cs="Times New Roman"/>
          <w:iCs/>
          <w:sz w:val="28"/>
          <w:szCs w:val="24"/>
          <w:vertAlign w:val="superscript"/>
          <w:lang w:eastAsia="zh-CN"/>
        </w:rPr>
        <w:t>,</w:t>
      </w:r>
      <w:r>
        <w:rPr>
          <w:rFonts w:ascii="Times New Roman" w:hAnsi="Times New Roman" w:eastAsia="仿宋_GB2312" w:cs="Times New Roman"/>
          <w:iCs/>
          <w:sz w:val="28"/>
          <w:szCs w:val="24"/>
          <w:vertAlign w:val="superscript"/>
          <w:lang w:eastAsia="zh-CN"/>
        </w:rPr>
        <w:t>2</w:t>
      </w:r>
    </w:p>
    <w:p w14:paraId="25608F56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(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1.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中国原子能科学研究院，北京  102413；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2.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中国工程物理研究院，四川 绵阳  621900)</w:t>
      </w:r>
    </w:p>
    <w:p w14:paraId="04679EB4">
      <w:pPr>
        <w:jc w:val="center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1640054F">
      <w:pPr>
        <w:spacing w:line="360" w:lineRule="auto"/>
        <w:jc w:val="both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黑体" w:hAnsi="Times New Roman" w:eastAsia="黑体" w:cs="Times New Roman"/>
          <w:bCs/>
          <w:sz w:val="18"/>
          <w:szCs w:val="18"/>
          <w:lang w:eastAsia="zh-CN"/>
        </w:rPr>
        <w:t>摘要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摘要应为独立的小短文,以第三人称撰写,避免使用"本文"、"作者"等词汇。摘要中应介绍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工作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目的、方法、结果和最终结论（四要素缺一不可），特别注意所述内容均应包含在正文中。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在执行上述原则时，在有些情况下，摘要可包括研究工作的主要对象和范围，以及具有情报价值的其它重要的信息。不应有引言中出现的内容，也不要对论文内容作诠释和评论，不得简单重复题名中已有的信息；不用非国家标准的符号和术语，不用引文，除非该论文证实或否定了他人已发表的论文；缩略语、略称、代号,在首次出现时必须加以说明；不用图、表、化学结构。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中文摘要需250～300字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）</w:t>
      </w:r>
    </w:p>
    <w:p w14:paraId="311857BB">
      <w:pPr>
        <w:spacing w:line="360" w:lineRule="auto"/>
        <w:jc w:val="both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黑体" w:hAnsi="Times New Roman" w:eastAsia="黑体" w:cs="Times New Roman"/>
          <w:bCs/>
          <w:sz w:val="18"/>
          <w:szCs w:val="18"/>
          <w:lang w:eastAsia="zh-CN"/>
        </w:rPr>
        <w:t>关键词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关键词1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关键词2；关键词3；关键词4 </w:t>
      </w:r>
    </w:p>
    <w:p w14:paraId="0DEA64F9">
      <w:pPr>
        <w:spacing w:line="360" w:lineRule="auto"/>
        <w:jc w:val="both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黑体" w:hAnsi="Times New Roman" w:eastAsia="黑体" w:cs="Times New Roman"/>
          <w:bCs/>
          <w:sz w:val="18"/>
          <w:szCs w:val="18"/>
          <w:lang w:eastAsia="zh-CN"/>
        </w:rPr>
        <w:t>中图分类号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      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文献标志码：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A             </w:t>
      </w:r>
      <w:r>
        <w:rPr>
          <w:rFonts w:hint="eastAsia" w:ascii="黑体" w:hAnsi="Times New Roman" w:eastAsia="黑体" w:cs="Times New Roman"/>
          <w:sz w:val="18"/>
          <w:szCs w:val="18"/>
          <w:lang w:eastAsia="zh-CN"/>
        </w:rPr>
        <w:t>文章编号：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      </w:t>
      </w:r>
    </w:p>
    <w:p w14:paraId="7430553C">
      <w:pPr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7D42C226">
      <w:pPr>
        <w:jc w:val="center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Arial" w:hAnsi="Arial" w:eastAsia="宋体" w:cs="Arial"/>
          <w:sz w:val="30"/>
          <w:szCs w:val="24"/>
          <w:lang w:eastAsia="zh-CN"/>
        </w:rPr>
        <w:t>Title in English</w:t>
      </w:r>
    </w:p>
    <w:p w14:paraId="051F269E">
      <w:pPr>
        <w:jc w:val="center"/>
        <w:rPr>
          <w:rFonts w:ascii="Times New Roman" w:hAnsi="Times New Roman" w:eastAsia="宋体" w:cs="Times New Roman"/>
          <w:szCs w:val="24"/>
          <w:lang w:eastAsia="zh-CN"/>
        </w:rPr>
      </w:pPr>
    </w:p>
    <w:p w14:paraId="171923CA">
      <w:pPr>
        <w:jc w:val="center"/>
        <w:rPr>
          <w:rFonts w:ascii="Times New Roman" w:hAnsi="Times New Roman" w:eastAsia="宋体" w:cs="Times New Roman"/>
          <w:iCs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Cs w:val="24"/>
          <w:lang w:eastAsia="zh-CN"/>
        </w:rPr>
        <w:t>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1，2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，Author</w:t>
      </w:r>
      <w:r>
        <w:rPr>
          <w:rFonts w:hint="eastAsia" w:ascii="Times New Roman" w:hAnsi="Times New Roman" w:eastAsia="宋体" w:cs="Times New Roman"/>
          <w:szCs w:val="24"/>
          <w:vertAlign w:val="superscript"/>
          <w:lang w:eastAsia="zh-CN"/>
        </w:rPr>
        <w:t>1，2</w:t>
      </w:r>
      <w:r>
        <w:rPr>
          <w:rFonts w:hint="eastAsia" w:ascii="Times New Roman" w:hAnsi="Times New Roman" w:eastAsia="宋体" w:cs="Times New Roman"/>
          <w:iCs/>
          <w:sz w:val="21"/>
          <w:szCs w:val="24"/>
          <w:lang w:eastAsia="zh-CN"/>
        </w:rPr>
        <w:t xml:space="preserve"> </w:t>
      </w:r>
    </w:p>
    <w:p w14:paraId="3A7EAC30">
      <w:pPr>
        <w:jc w:val="center"/>
        <w:rPr>
          <w:rFonts w:ascii="Times New Roman" w:hAnsi="Times New Roman" w:eastAsia="宋体" w:cs="Times New Roman"/>
          <w:i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(1.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China Institute of Atomic Energy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,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 xml:space="preserve"> Beijing 102413, 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China;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iCs/>
          <w:sz w:val="18"/>
          <w:szCs w:val="18"/>
          <w:lang w:eastAsia="zh-CN"/>
        </w:rPr>
        <w:t xml:space="preserve">2.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China Academy of Engineering Physics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,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Mianyang 621900,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China</w:t>
      </w:r>
      <w:r>
        <w:rPr>
          <w:rFonts w:hint="eastAsia" w:ascii="Times New Roman" w:hAnsi="Times New Roman" w:eastAsia="宋体" w:cs="Times New Roman"/>
          <w:iCs/>
          <w:sz w:val="18"/>
          <w:szCs w:val="18"/>
          <w:lang w:eastAsia="zh-CN"/>
        </w:rPr>
        <w:t>)</w:t>
      </w:r>
    </w:p>
    <w:p w14:paraId="28A082EF">
      <w:pPr>
        <w:jc w:val="center"/>
        <w:rPr>
          <w:rFonts w:ascii="Times New Roman" w:hAnsi="Times New Roman" w:eastAsia="宋体" w:cs="Times New Roman"/>
          <w:i/>
          <w:sz w:val="21"/>
          <w:szCs w:val="24"/>
          <w:lang w:eastAsia="zh-CN"/>
        </w:rPr>
      </w:pPr>
    </w:p>
    <w:p w14:paraId="30CBC7F8">
      <w:pPr>
        <w:spacing w:line="360" w:lineRule="auto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eastAsia="zh-CN"/>
        </w:rPr>
        <w:t>Abstract</w:t>
      </w:r>
      <w:r>
        <w:rPr>
          <w:rFonts w:hint="eastAsia" w:ascii="Times New Roman" w:hAnsi="Times New Roman" w:eastAsia="宋体" w:cs="Times New Roman"/>
          <w:sz w:val="21"/>
          <w:szCs w:val="24"/>
          <w:lang w:eastAsia="zh-CN"/>
        </w:rPr>
        <w:t>：Content of abstract.</w:t>
      </w:r>
    </w:p>
    <w:p w14:paraId="14C330F7">
      <w:pPr>
        <w:spacing w:line="360" w:lineRule="auto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eastAsia="zh-CN"/>
        </w:rPr>
        <w:t>Key words</w:t>
      </w:r>
      <w:r>
        <w:rPr>
          <w:rFonts w:hint="eastAsia" w:ascii="Times New Roman" w:hAnsi="Times New Roman" w:eastAsia="宋体" w:cs="Times New Roman"/>
          <w:sz w:val="21"/>
          <w:szCs w:val="24"/>
          <w:lang w:eastAsia="zh-CN"/>
        </w:rPr>
        <w:t>：Key word1; Key word2; Key word3; Key word4</w:t>
      </w:r>
    </w:p>
    <w:p w14:paraId="1F3A2C3B">
      <w:pPr>
        <w:spacing w:line="360" w:lineRule="auto"/>
        <w:ind w:firstLine="420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15BF8544">
      <w:pPr>
        <w:spacing w:line="360" w:lineRule="auto"/>
        <w:ind w:firstLine="420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4"/>
          <w:lang w:eastAsia="zh-CN"/>
        </w:rPr>
        <w:t>前言（不编号）</w:t>
      </w:r>
    </w:p>
    <w:p w14:paraId="6F682D29">
      <w:pPr>
        <w:ind w:firstLine="420"/>
        <w:jc w:val="both"/>
        <w:rPr>
          <w:rFonts w:ascii="Times New Roman" w:hAnsi="Times New Roman" w:eastAsia="宋体" w:cs="Times New Roman"/>
          <w:sz w:val="21"/>
          <w:szCs w:val="24"/>
          <w:lang w:eastAsia="zh-CN"/>
        </w:rPr>
      </w:pPr>
    </w:p>
    <w:p w14:paraId="0A996539">
      <w:pPr>
        <w:spacing w:line="360" w:lineRule="auto"/>
        <w:jc w:val="both"/>
        <w:rPr>
          <w:rFonts w:ascii="黑体" w:hAnsi="Times New Roman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Arial" w:eastAsia="黑体" w:cs="Arial"/>
          <w:b/>
          <w:sz w:val="24"/>
          <w:szCs w:val="24"/>
          <w:lang w:eastAsia="zh-CN"/>
        </w:rPr>
        <w:t>1</w:t>
      </w:r>
      <w:r>
        <w:rPr>
          <w:rFonts w:hint="eastAsia" w:ascii="黑体" w:hAnsi="Times New Roman" w:eastAsia="黑体" w:cs="Times New Roman"/>
          <w:b/>
          <w:sz w:val="24"/>
          <w:szCs w:val="24"/>
          <w:lang w:eastAsia="zh-CN"/>
        </w:rPr>
        <w:t xml:space="preserve">  一级标题</w:t>
      </w:r>
    </w:p>
    <w:p w14:paraId="39CD01C4">
      <w:pPr>
        <w:spacing w:line="360" w:lineRule="auto"/>
        <w:jc w:val="both"/>
        <w:rPr>
          <w:rFonts w:ascii="黑体" w:hAnsi="Times New Roman" w:eastAsia="黑体" w:cs="Times New Roman"/>
          <w:b/>
          <w:sz w:val="21"/>
          <w:szCs w:val="24"/>
          <w:lang w:eastAsia="zh-CN"/>
        </w:rPr>
      </w:pPr>
      <w:r>
        <w:rPr>
          <w:rFonts w:hint="eastAsia" w:ascii="黑体" w:hAnsi="Times New Roman" w:eastAsia="黑体" w:cs="Times New Roman"/>
          <w:b/>
          <w:sz w:val="21"/>
          <w:szCs w:val="24"/>
          <w:lang w:eastAsia="zh-CN"/>
        </w:rPr>
        <w:t>1.1  二级标题</w:t>
      </w:r>
    </w:p>
    <w:p w14:paraId="08C98FAD">
      <w:pPr>
        <w:spacing w:line="360" w:lineRule="auto"/>
        <w:jc w:val="both"/>
        <w:rPr>
          <w:rFonts w:hint="eastAsia" w:ascii="黑体" w:hAnsi="宋体" w:eastAsia="黑体" w:cs="Times New Roman"/>
          <w:b/>
          <w:bCs/>
          <w:sz w:val="21"/>
          <w:szCs w:val="24"/>
          <w:lang w:eastAsia="zh-CN"/>
        </w:rPr>
      </w:pPr>
      <w:r>
        <w:rPr>
          <w:rFonts w:hint="eastAsia" w:ascii="黑体" w:hAnsi="宋体" w:eastAsia="黑体" w:cs="Times New Roman"/>
          <w:b/>
          <w:bCs/>
          <w:sz w:val="21"/>
          <w:szCs w:val="24"/>
          <w:lang w:eastAsia="zh-CN"/>
        </w:rPr>
        <w:t>1.1.1  三级标题</w:t>
      </w:r>
    </w:p>
    <w:p w14:paraId="3799A0A9">
      <w:pPr>
        <w:ind w:firstLine="422"/>
        <w:jc w:val="center"/>
        <w:rPr>
          <w:rFonts w:ascii="Times New Roman" w:hAnsi="Times New Roman" w:eastAsia="宋体" w:cs="Times New Roman"/>
          <w:bCs/>
          <w:sz w:val="21"/>
          <w:szCs w:val="24"/>
          <w:lang w:eastAsia="zh-CN"/>
        </w:rPr>
      </w:pPr>
    </w:p>
    <w:p w14:paraId="1BB551CF">
      <w:pPr>
        <w:ind w:firstLine="422"/>
        <w:jc w:val="center"/>
        <w:rPr>
          <w:rFonts w:ascii="Times New Roman" w:hAnsi="Times New Roman" w:eastAsia="宋体" w:cs="Times New Roman"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18"/>
          <w:szCs w:val="18"/>
          <w:lang w:eastAsia="zh-CN"/>
        </w:rPr>
        <w:t>（图中文字均为中文，物理量用量符号表示，单位为法定计量单位）</w:t>
      </w:r>
    </w:p>
    <w:p w14:paraId="16102095">
      <w:pPr>
        <w:jc w:val="center"/>
        <w:rPr>
          <w:rFonts w:ascii="Times New Roman" w:hAnsi="Times New Roman" w:eastAsia="宋体" w:cs="Times New Roman"/>
          <w:bCs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sz w:val="18"/>
          <w:szCs w:val="18"/>
          <w:lang w:eastAsia="zh-CN"/>
        </w:rPr>
        <w:t>a</w:t>
      </w:r>
      <w:r>
        <w:rPr>
          <w:rFonts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图注1；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>b</w:t>
      </w:r>
      <w:r>
        <w:rPr>
          <w:rFonts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—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图注2(图注为中文)</w:t>
      </w:r>
    </w:p>
    <w:p w14:paraId="03BEB851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图1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中文图题</w:t>
      </w:r>
    </w:p>
    <w:p w14:paraId="46B1BA24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Fig</w:t>
      </w:r>
      <w:r>
        <w:rPr>
          <w:rFonts w:ascii="Times New Roman" w:hAnsi="Times New Roman" w:eastAsia="宋体" w:cs="Times New Roman"/>
          <w:b/>
          <w:bCs/>
          <w:sz w:val="18"/>
          <w:szCs w:val="18"/>
          <w:lang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 xml:space="preserve"> 1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 Figure title in English </w:t>
      </w:r>
    </w:p>
    <w:p w14:paraId="2B3ED231">
      <w:pPr>
        <w:jc w:val="both"/>
        <w:rPr>
          <w:rFonts w:ascii="Times New Roman" w:hAnsi="Times New Roman" w:eastAsia="宋体" w:cs="Times New Roman"/>
          <w:b/>
          <w:bCs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24"/>
          <w:lang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eastAsia="zh-CN"/>
        </w:rPr>
        <w:t xml:space="preserve"> </w:t>
      </w:r>
    </w:p>
    <w:p w14:paraId="241276D9">
      <w:pPr>
        <w:jc w:val="center"/>
        <w:rPr>
          <w:rFonts w:ascii="Times New Roman" w:hAnsi="Times New Roman" w:eastAsia="宋体" w:cs="Times New Roman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Cs/>
          <w:sz w:val="18"/>
          <w:szCs w:val="18"/>
          <w:lang w:eastAsia="zh-CN"/>
        </w:rPr>
        <w:t>表1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中文表题（表为三线表）</w:t>
      </w:r>
    </w:p>
    <w:p w14:paraId="73661C86">
      <w:pPr>
        <w:jc w:val="center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Cs/>
          <w:sz w:val="18"/>
          <w:szCs w:val="18"/>
          <w:lang w:eastAsia="zh-CN"/>
        </w:rPr>
        <w:t>Table 1</w:t>
      </w:r>
      <w:r>
        <w:rPr>
          <w:rFonts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Table title in English</w:t>
      </w:r>
    </w:p>
    <w:tbl>
      <w:tblPr>
        <w:tblStyle w:val="28"/>
        <w:tblW w:w="0" w:type="auto"/>
        <w:jc w:val="center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652"/>
      </w:tblGrid>
      <w:tr w14:paraId="017743D9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27" w:type="dxa"/>
            <w:tcBorders>
              <w:left w:val="single" w:color="FFFFFF" w:sz="2" w:space="0"/>
              <w:right w:val="single" w:color="FFFFFF" w:sz="2" w:space="0"/>
            </w:tcBorders>
          </w:tcPr>
          <w:p w14:paraId="2F613B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料径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/mm</w:t>
            </w:r>
          </w:p>
        </w:tc>
        <w:tc>
          <w:tcPr>
            <w:tcW w:w="2652" w:type="dxa"/>
            <w:tcBorders>
              <w:left w:val="single" w:color="FFFFFF" w:sz="2" w:space="0"/>
              <w:right w:val="single" w:color="FFFFFF" w:sz="2" w:space="0"/>
            </w:tcBorders>
          </w:tcPr>
          <w:p w14:paraId="4039B8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百分比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eastAsia="zh-CN"/>
              </w:rPr>
              <w:t>％</w:t>
            </w:r>
          </w:p>
        </w:tc>
      </w:tr>
      <w:tr w14:paraId="3FD0FEC1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527" w:type="dxa"/>
            <w:tcBorders>
              <w:left w:val="single" w:color="FFFFFF" w:sz="2" w:space="0"/>
              <w:right w:val="single" w:color="FFFFFF" w:sz="2" w:space="0"/>
            </w:tcBorders>
          </w:tcPr>
          <w:p w14:paraId="57728B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0.5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eastAsia="zh-CN"/>
              </w:rPr>
              <w:t>～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0.45</w:t>
            </w:r>
          </w:p>
          <w:p w14:paraId="6066A1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0.45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eastAsia="zh-CN"/>
              </w:rPr>
              <w:t>～</w:t>
            </w:r>
            <w:r>
              <w:rPr>
                <w:rFonts w:ascii="宋体" w:hAnsi="宋体" w:eastAsia="宋体" w:cs="Times New Roman"/>
                <w:kern w:val="2"/>
                <w:sz w:val="18"/>
                <w:szCs w:val="18"/>
                <w:lang w:eastAsia="zh-CN"/>
              </w:rPr>
              <w:t>0.25</w:t>
            </w:r>
          </w:p>
        </w:tc>
        <w:tc>
          <w:tcPr>
            <w:tcW w:w="2652" w:type="dxa"/>
            <w:tcBorders>
              <w:left w:val="single" w:color="FFFFFF" w:sz="2" w:space="0"/>
              <w:right w:val="single" w:color="FFFFFF" w:sz="2" w:space="0"/>
            </w:tcBorders>
          </w:tcPr>
          <w:p w14:paraId="5C5195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1.41</w:t>
            </w:r>
          </w:p>
          <w:p w14:paraId="40E582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eastAsia="zh-CN"/>
              </w:rPr>
              <w:t>14.37</w:t>
            </w:r>
          </w:p>
        </w:tc>
      </w:tr>
    </w:tbl>
    <w:p w14:paraId="4FCA08A8">
      <w:pPr>
        <w:ind w:firstLine="422"/>
        <w:jc w:val="center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14BAE701">
      <w:pPr>
        <w:spacing w:line="360" w:lineRule="auto"/>
        <w:jc w:val="both"/>
        <w:rPr>
          <w:rFonts w:ascii="黑体" w:hAnsi="Arial" w:eastAsia="黑体" w:cs="Arial"/>
          <w:kern w:val="2"/>
          <w:sz w:val="21"/>
          <w:szCs w:val="21"/>
          <w:lang w:eastAsia="zh-CN"/>
        </w:rPr>
      </w:pPr>
      <w:r>
        <w:rPr>
          <w:rFonts w:hint="eastAsia" w:ascii="黑体" w:hAnsi="Arial" w:eastAsia="黑体" w:cs="Arial"/>
          <w:kern w:val="2"/>
          <w:sz w:val="21"/>
          <w:szCs w:val="21"/>
          <w:lang w:eastAsia="zh-CN"/>
        </w:rPr>
        <w:t>参考文献：</w:t>
      </w:r>
    </w:p>
    <w:p w14:paraId="613CE043">
      <w:pPr>
        <w:spacing w:line="360" w:lineRule="auto"/>
        <w:ind w:left="360" w:hanging="360" w:hangingChars="200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kern w:val="2"/>
          <w:sz w:val="18"/>
          <w:szCs w:val="18"/>
          <w:lang w:eastAsia="zh-CN"/>
        </w:rPr>
        <w:t xml:space="preserve">[1] 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黄彦平，单建强，陈炳德，等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人工神经网络在圆管临界热流密度数据分析中的应用研究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[J].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核科学与工程，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2003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23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）：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45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-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51. </w:t>
      </w:r>
    </w:p>
    <w:p w14:paraId="77744E71">
      <w:pPr>
        <w:spacing w:line="360" w:lineRule="auto"/>
        <w:ind w:left="550" w:leftChars="250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H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UANG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Yanping, S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HAN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Jianqing, C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HEN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Bingde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et al. Application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s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tudy of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a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rtificial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n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eural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n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estwork in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t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ube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c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ritical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h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eat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f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lux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d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ata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a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nalysis[J]. Nuclear Science and Engineering, 2003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，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23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（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）：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45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-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51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（in Chinese）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.</w:t>
      </w:r>
    </w:p>
    <w:p w14:paraId="43F238AA">
      <w:pPr>
        <w:spacing w:line="360" w:lineRule="auto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hint="eastAsia" w:ascii="Arial" w:hAnsi="Arial" w:eastAsia="宋体" w:cs="Arial"/>
          <w:kern w:val="2"/>
          <w:sz w:val="18"/>
          <w:szCs w:val="18"/>
          <w:lang w:eastAsia="zh-CN"/>
        </w:rPr>
        <w:t>[2]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焦李成. 神经网络系统理论[M]. 西安: 西安电子科技大学出版社，1999: 125-186. </w:t>
      </w:r>
    </w:p>
    <w:p w14:paraId="3E74B616">
      <w:pPr>
        <w:spacing w:line="360" w:lineRule="auto"/>
        <w:ind w:left="360" w:hanging="360" w:hangingChars="200"/>
        <w:jc w:val="both"/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[3]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M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OON S K,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B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AEK W P,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CHANG S H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Parametric trends a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nalysis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of the critical heat flux based on artificial neural networks [J]. Nuclear Engineering </w:t>
      </w:r>
      <w:r>
        <w:rPr>
          <w:rFonts w:ascii="Times New Roman" w:hAnsi="Times New Roman" w:eastAsia="宋体" w:cs="Times New Roman"/>
          <w:kern w:val="2"/>
          <w:sz w:val="18"/>
          <w:szCs w:val="18"/>
          <w:lang w:eastAsia="zh-CN"/>
        </w:rPr>
        <w:t>and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 xml:space="preserve"> Design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1996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163(1)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GB" w:eastAsia="zh-CN"/>
        </w:rPr>
        <w:t>：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eastAsia="zh-CN"/>
        </w:rPr>
        <w:t>29-49.</w:t>
      </w:r>
    </w:p>
    <w:p w14:paraId="1E7A4C27">
      <w:p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4634BD44">
      <w:pPr>
        <w:tabs>
          <w:tab w:val="left" w:pos="0"/>
        </w:tabs>
        <w:ind w:left="2" w:leftChars="1"/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</w:p>
    <w:p w14:paraId="704DC48C">
      <w:pPr>
        <w:tabs>
          <w:tab w:val="left" w:pos="420"/>
        </w:tabs>
        <w:ind w:left="422" w:hanging="422" w:hanging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eastAsia="zh-CN"/>
        </w:rPr>
        <w:t>注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：</w:t>
      </w:r>
    </w:p>
    <w:p w14:paraId="727A2FCF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论文模版可前往《原子能科学与技术》网站（https://yznkxjs.xml-journal.net/xiazaizhongxin）下载。</w:t>
      </w:r>
    </w:p>
    <w:p w14:paraId="54890944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对投稿论文的详细要求请参阅《原子能科学技术》征稿简则。</w:t>
      </w:r>
    </w:p>
    <w:p w14:paraId="2835534A">
      <w:pPr>
        <w:numPr>
          <w:ilvl w:val="0"/>
          <w:numId w:val="1"/>
        </w:numPr>
        <w:jc w:val="both"/>
        <w:rPr>
          <w:rFonts w:ascii="Times New Roman" w:hAnsi="Times New Roman" w:eastAsia="宋体" w:cs="Times New Roman"/>
          <w:kern w:val="2"/>
          <w:sz w:val="21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eastAsia="zh-CN"/>
        </w:rPr>
        <w:t>参考文献著录格式见《原子能科学与技术》网站。</w:t>
      </w:r>
    </w:p>
    <w:p w14:paraId="7DD50B73">
      <w:pPr>
        <w:rPr>
          <w:rFonts w:ascii="Times New Roman" w:hAnsi="Times New Roman" w:eastAsia="黑体" w:cs="Times New Roman"/>
          <w:b/>
          <w:bCs/>
          <w:color w:val="C00000"/>
          <w:sz w:val="30"/>
          <w:szCs w:val="24"/>
          <w:lang w:eastAsia="zh-CN"/>
        </w:rPr>
      </w:pPr>
    </w:p>
    <w:sectPr>
      <w:footerReference r:id="rId5" w:type="default"/>
      <w:pgSz w:w="11904" w:h="16840"/>
      <w:pgMar w:top="1418" w:right="1418" w:bottom="1134" w:left="1418" w:header="720" w:footer="85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65BE">
    <w:pPr>
      <w:pStyle w:val="6"/>
    </w:pPr>
  </w:p>
  <w:p w14:paraId="3452059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A41E2">
    <w:pPr>
      <w:pStyle w:val="6"/>
      <w:tabs>
        <w:tab w:val="left" w:pos="284"/>
        <w:tab w:val="left" w:pos="397"/>
      </w:tabs>
      <w:snapToGrid/>
      <w:rPr>
        <w:kern w:val="18"/>
      </w:rPr>
    </w:pPr>
    <w:r>
      <w:rPr>
        <w:rFonts w:hint="eastAsia"/>
        <w:b/>
        <w:kern w:val="18"/>
      </w:rPr>
      <w:t>收稿日期：</w:t>
    </w:r>
    <w:r>
      <w:rPr>
        <w:rFonts w:hint="eastAsia"/>
        <w:kern w:val="18"/>
      </w:rPr>
      <w:t>年-月-日；</w:t>
    </w:r>
    <w:r>
      <w:rPr>
        <w:rFonts w:hint="eastAsia"/>
        <w:b/>
        <w:kern w:val="18"/>
      </w:rPr>
      <w:t>修回日期：</w:t>
    </w:r>
  </w:p>
  <w:p w14:paraId="45CE2B95">
    <w:pPr>
      <w:pStyle w:val="6"/>
      <w:tabs>
        <w:tab w:val="left" w:pos="284"/>
        <w:tab w:val="left" w:pos="397"/>
      </w:tabs>
      <w:snapToGrid/>
      <w:rPr>
        <w:kern w:val="18"/>
        <w:lang w:eastAsia="zh-CN"/>
      </w:rPr>
    </w:pPr>
    <w:r>
      <w:rPr>
        <w:rFonts w:hint="eastAsia"/>
        <w:b/>
        <w:kern w:val="18"/>
        <w:lang w:eastAsia="zh-CN"/>
      </w:rPr>
      <w:t>基金项目:</w:t>
    </w:r>
    <w:r>
      <w:rPr>
        <w:rFonts w:hint="eastAsia" w:ascii="宋体" w:hAnsi="宋体"/>
        <w:kern w:val="18"/>
        <w:lang w:eastAsia="zh-CN"/>
      </w:rPr>
      <w:t>国家自然科学基金资助项目(</w:t>
    </w:r>
    <w:r>
      <w:rPr>
        <w:rFonts w:hint="eastAsia"/>
        <w:kern w:val="18"/>
        <w:lang w:eastAsia="zh-CN"/>
      </w:rPr>
      <w:t>xxxxxxxx</w:t>
    </w:r>
    <w:r>
      <w:rPr>
        <w:rFonts w:hint="eastAsia" w:ascii="宋体" w:hAnsi="宋体"/>
        <w:kern w:val="18"/>
        <w:lang w:eastAsia="zh-CN"/>
      </w:rPr>
      <w:t>)</w:t>
    </w:r>
  </w:p>
  <w:p w14:paraId="116ABA9D">
    <w:pPr>
      <w:pStyle w:val="6"/>
      <w:tabs>
        <w:tab w:val="left" w:pos="284"/>
        <w:tab w:val="left" w:pos="397"/>
      </w:tabs>
      <w:snapToGrid/>
      <w:rPr>
        <w:rFonts w:eastAsia="宋体"/>
        <w:kern w:val="18"/>
        <w:lang w:eastAsia="zh-CN"/>
      </w:rPr>
    </w:pPr>
    <w:r>
      <w:rPr>
        <w:rFonts w:hint="eastAsia"/>
        <w:b/>
        <w:kern w:val="18"/>
        <w:lang w:eastAsia="zh-CN"/>
      </w:rPr>
      <w:t>*通信</w:t>
    </w:r>
    <w:r>
      <w:rPr>
        <w:rFonts w:hint="eastAsia"/>
        <w:b/>
        <w:kern w:val="18"/>
      </w:rPr>
      <w:t>作者：</w:t>
    </w:r>
    <w:r>
      <w:rPr>
        <w:rFonts w:hint="eastAsia"/>
        <w:b/>
        <w:kern w:val="18"/>
        <w:lang w:eastAsia="zh-CN"/>
      </w:rPr>
      <w:t>（若有）</w:t>
    </w:r>
  </w:p>
  <w:p w14:paraId="4685D77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3AC5">
    <w:pPr>
      <w:pStyle w:val="6"/>
      <w:rPr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3438B"/>
    <w:multiLevelType w:val="multilevel"/>
    <w:tmpl w:val="2E63438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NWFhM2MzZjE3MmFjZDgyYmI3YzQ4ODg4MmExNGEifQ=="/>
  </w:docVars>
  <w:rsids>
    <w:rsidRoot w:val="002F7FC6"/>
    <w:rsid w:val="0000040F"/>
    <w:rsid w:val="00000D7D"/>
    <w:rsid w:val="00002B9F"/>
    <w:rsid w:val="00003937"/>
    <w:rsid w:val="0002054A"/>
    <w:rsid w:val="000331A3"/>
    <w:rsid w:val="00037041"/>
    <w:rsid w:val="00041D2E"/>
    <w:rsid w:val="00062DAD"/>
    <w:rsid w:val="00063FEB"/>
    <w:rsid w:val="00067439"/>
    <w:rsid w:val="00067BF8"/>
    <w:rsid w:val="0007167E"/>
    <w:rsid w:val="000745C4"/>
    <w:rsid w:val="00091BA6"/>
    <w:rsid w:val="00094F00"/>
    <w:rsid w:val="000A3E62"/>
    <w:rsid w:val="000B0A1E"/>
    <w:rsid w:val="000B5BFA"/>
    <w:rsid w:val="000D4B80"/>
    <w:rsid w:val="000D4CED"/>
    <w:rsid w:val="000E1BEB"/>
    <w:rsid w:val="000E7AF2"/>
    <w:rsid w:val="000F1607"/>
    <w:rsid w:val="00105B37"/>
    <w:rsid w:val="001064DB"/>
    <w:rsid w:val="00107CED"/>
    <w:rsid w:val="00123B4E"/>
    <w:rsid w:val="0014370F"/>
    <w:rsid w:val="00146505"/>
    <w:rsid w:val="00152CCB"/>
    <w:rsid w:val="00155457"/>
    <w:rsid w:val="001640B3"/>
    <w:rsid w:val="00171580"/>
    <w:rsid w:val="00172B94"/>
    <w:rsid w:val="0017628B"/>
    <w:rsid w:val="0018080D"/>
    <w:rsid w:val="00187F4C"/>
    <w:rsid w:val="00190202"/>
    <w:rsid w:val="00197210"/>
    <w:rsid w:val="001A3E6E"/>
    <w:rsid w:val="001D2B3D"/>
    <w:rsid w:val="001D363B"/>
    <w:rsid w:val="001E35DE"/>
    <w:rsid w:val="001F4569"/>
    <w:rsid w:val="00200E0E"/>
    <w:rsid w:val="002015B4"/>
    <w:rsid w:val="00201AE6"/>
    <w:rsid w:val="00201CA3"/>
    <w:rsid w:val="002031DE"/>
    <w:rsid w:val="0020421F"/>
    <w:rsid w:val="00205353"/>
    <w:rsid w:val="00205EBE"/>
    <w:rsid w:val="00210F65"/>
    <w:rsid w:val="00214025"/>
    <w:rsid w:val="00222978"/>
    <w:rsid w:val="002324FC"/>
    <w:rsid w:val="00232DD3"/>
    <w:rsid w:val="00235858"/>
    <w:rsid w:val="00242379"/>
    <w:rsid w:val="00245AC1"/>
    <w:rsid w:val="00246D08"/>
    <w:rsid w:val="00247375"/>
    <w:rsid w:val="002547B0"/>
    <w:rsid w:val="00257E03"/>
    <w:rsid w:val="002609DA"/>
    <w:rsid w:val="00260F1C"/>
    <w:rsid w:val="00261C08"/>
    <w:rsid w:val="002705C4"/>
    <w:rsid w:val="00270E49"/>
    <w:rsid w:val="00272C9C"/>
    <w:rsid w:val="00282F46"/>
    <w:rsid w:val="00284DBE"/>
    <w:rsid w:val="002B4F6D"/>
    <w:rsid w:val="002C5F40"/>
    <w:rsid w:val="002E284D"/>
    <w:rsid w:val="002E66F6"/>
    <w:rsid w:val="002F2EDA"/>
    <w:rsid w:val="002F57AA"/>
    <w:rsid w:val="002F7FC6"/>
    <w:rsid w:val="003061A6"/>
    <w:rsid w:val="00316AB3"/>
    <w:rsid w:val="00323EBD"/>
    <w:rsid w:val="00325925"/>
    <w:rsid w:val="003278C8"/>
    <w:rsid w:val="0033359B"/>
    <w:rsid w:val="00337D9F"/>
    <w:rsid w:val="00343D33"/>
    <w:rsid w:val="003446FD"/>
    <w:rsid w:val="00353F68"/>
    <w:rsid w:val="00354907"/>
    <w:rsid w:val="00370DDA"/>
    <w:rsid w:val="003735A5"/>
    <w:rsid w:val="003801D6"/>
    <w:rsid w:val="003A1CDB"/>
    <w:rsid w:val="003A2F6F"/>
    <w:rsid w:val="003A4E7B"/>
    <w:rsid w:val="003B076A"/>
    <w:rsid w:val="003D0032"/>
    <w:rsid w:val="003D01BA"/>
    <w:rsid w:val="003D0B21"/>
    <w:rsid w:val="003D3624"/>
    <w:rsid w:val="003E7B9A"/>
    <w:rsid w:val="0040173C"/>
    <w:rsid w:val="004110E0"/>
    <w:rsid w:val="0041285C"/>
    <w:rsid w:val="00413411"/>
    <w:rsid w:val="00417B57"/>
    <w:rsid w:val="00422C53"/>
    <w:rsid w:val="004237BB"/>
    <w:rsid w:val="00425778"/>
    <w:rsid w:val="00433985"/>
    <w:rsid w:val="00437FEE"/>
    <w:rsid w:val="0044163B"/>
    <w:rsid w:val="00463B81"/>
    <w:rsid w:val="00472598"/>
    <w:rsid w:val="004750EA"/>
    <w:rsid w:val="004924FA"/>
    <w:rsid w:val="004979C6"/>
    <w:rsid w:val="004A0DD4"/>
    <w:rsid w:val="004A2561"/>
    <w:rsid w:val="004A4DF4"/>
    <w:rsid w:val="004B728E"/>
    <w:rsid w:val="004C00E9"/>
    <w:rsid w:val="004E0975"/>
    <w:rsid w:val="004E4AB9"/>
    <w:rsid w:val="004F5EB9"/>
    <w:rsid w:val="0050130D"/>
    <w:rsid w:val="005053D8"/>
    <w:rsid w:val="0051393C"/>
    <w:rsid w:val="00516AB6"/>
    <w:rsid w:val="00521338"/>
    <w:rsid w:val="00524E6F"/>
    <w:rsid w:val="005353D0"/>
    <w:rsid w:val="00540E76"/>
    <w:rsid w:val="00541405"/>
    <w:rsid w:val="00541CF4"/>
    <w:rsid w:val="0054474E"/>
    <w:rsid w:val="005551DD"/>
    <w:rsid w:val="005632AC"/>
    <w:rsid w:val="00563B54"/>
    <w:rsid w:val="0056594C"/>
    <w:rsid w:val="005753CE"/>
    <w:rsid w:val="0057623A"/>
    <w:rsid w:val="005816CF"/>
    <w:rsid w:val="005842D0"/>
    <w:rsid w:val="00587EBD"/>
    <w:rsid w:val="005914E3"/>
    <w:rsid w:val="00597929"/>
    <w:rsid w:val="005A6EBB"/>
    <w:rsid w:val="005B1FE0"/>
    <w:rsid w:val="005C704E"/>
    <w:rsid w:val="005C7B14"/>
    <w:rsid w:val="005E4E70"/>
    <w:rsid w:val="005F26F6"/>
    <w:rsid w:val="006030ED"/>
    <w:rsid w:val="00604972"/>
    <w:rsid w:val="0061263C"/>
    <w:rsid w:val="006154B2"/>
    <w:rsid w:val="00632051"/>
    <w:rsid w:val="00632FC5"/>
    <w:rsid w:val="00636222"/>
    <w:rsid w:val="00640F5C"/>
    <w:rsid w:val="006456A4"/>
    <w:rsid w:val="00651F53"/>
    <w:rsid w:val="00657A36"/>
    <w:rsid w:val="00665095"/>
    <w:rsid w:val="006771A8"/>
    <w:rsid w:val="00690AF2"/>
    <w:rsid w:val="006935E3"/>
    <w:rsid w:val="006A0CB9"/>
    <w:rsid w:val="006A2222"/>
    <w:rsid w:val="006A7389"/>
    <w:rsid w:val="006B2111"/>
    <w:rsid w:val="006B7B7E"/>
    <w:rsid w:val="006C335F"/>
    <w:rsid w:val="006D2F00"/>
    <w:rsid w:val="006D7A55"/>
    <w:rsid w:val="006E2D72"/>
    <w:rsid w:val="006F21B6"/>
    <w:rsid w:val="00706AD4"/>
    <w:rsid w:val="007151D0"/>
    <w:rsid w:val="00716D9D"/>
    <w:rsid w:val="0071708A"/>
    <w:rsid w:val="00732E90"/>
    <w:rsid w:val="00736B88"/>
    <w:rsid w:val="007416AD"/>
    <w:rsid w:val="00750318"/>
    <w:rsid w:val="007567C8"/>
    <w:rsid w:val="007610B3"/>
    <w:rsid w:val="007668BB"/>
    <w:rsid w:val="0076748E"/>
    <w:rsid w:val="00767895"/>
    <w:rsid w:val="00786172"/>
    <w:rsid w:val="00787E27"/>
    <w:rsid w:val="00794182"/>
    <w:rsid w:val="00794E1D"/>
    <w:rsid w:val="007A71B1"/>
    <w:rsid w:val="007B02DF"/>
    <w:rsid w:val="007B446F"/>
    <w:rsid w:val="007C0D00"/>
    <w:rsid w:val="007C3A7A"/>
    <w:rsid w:val="007C63D7"/>
    <w:rsid w:val="007D6D74"/>
    <w:rsid w:val="007D74FC"/>
    <w:rsid w:val="007D7E85"/>
    <w:rsid w:val="007E513B"/>
    <w:rsid w:val="007E688B"/>
    <w:rsid w:val="00806456"/>
    <w:rsid w:val="00823ED1"/>
    <w:rsid w:val="00824186"/>
    <w:rsid w:val="00826417"/>
    <w:rsid w:val="008441FD"/>
    <w:rsid w:val="00844C66"/>
    <w:rsid w:val="008467A1"/>
    <w:rsid w:val="00847BC2"/>
    <w:rsid w:val="00854835"/>
    <w:rsid w:val="0086404B"/>
    <w:rsid w:val="0087476B"/>
    <w:rsid w:val="00880125"/>
    <w:rsid w:val="00884CEF"/>
    <w:rsid w:val="0089165C"/>
    <w:rsid w:val="00895BAB"/>
    <w:rsid w:val="00896D9F"/>
    <w:rsid w:val="008A7CBA"/>
    <w:rsid w:val="008B1383"/>
    <w:rsid w:val="008B41E0"/>
    <w:rsid w:val="008C1E28"/>
    <w:rsid w:val="008C55DF"/>
    <w:rsid w:val="008F4959"/>
    <w:rsid w:val="009021F4"/>
    <w:rsid w:val="00902850"/>
    <w:rsid w:val="00910915"/>
    <w:rsid w:val="00917880"/>
    <w:rsid w:val="009230EE"/>
    <w:rsid w:val="0092465B"/>
    <w:rsid w:val="00932E2B"/>
    <w:rsid w:val="0093774F"/>
    <w:rsid w:val="00940784"/>
    <w:rsid w:val="0094546A"/>
    <w:rsid w:val="009730D2"/>
    <w:rsid w:val="009834F1"/>
    <w:rsid w:val="00995FD5"/>
    <w:rsid w:val="009963E1"/>
    <w:rsid w:val="009A7EEF"/>
    <w:rsid w:val="009B3CE1"/>
    <w:rsid w:val="009C013D"/>
    <w:rsid w:val="009C1301"/>
    <w:rsid w:val="009C3255"/>
    <w:rsid w:val="009D3B82"/>
    <w:rsid w:val="009D42F4"/>
    <w:rsid w:val="009D69DD"/>
    <w:rsid w:val="009E4CDB"/>
    <w:rsid w:val="009E5B8C"/>
    <w:rsid w:val="009F17B0"/>
    <w:rsid w:val="009F551C"/>
    <w:rsid w:val="00A00093"/>
    <w:rsid w:val="00A1077C"/>
    <w:rsid w:val="00A435EA"/>
    <w:rsid w:val="00A4383F"/>
    <w:rsid w:val="00A47A0E"/>
    <w:rsid w:val="00A52443"/>
    <w:rsid w:val="00A55316"/>
    <w:rsid w:val="00A56C60"/>
    <w:rsid w:val="00A81966"/>
    <w:rsid w:val="00A93795"/>
    <w:rsid w:val="00A94206"/>
    <w:rsid w:val="00AA3A97"/>
    <w:rsid w:val="00AA7ABA"/>
    <w:rsid w:val="00AB3C2B"/>
    <w:rsid w:val="00AC1ABA"/>
    <w:rsid w:val="00AC3291"/>
    <w:rsid w:val="00AC39CD"/>
    <w:rsid w:val="00AD4D9F"/>
    <w:rsid w:val="00AD50AF"/>
    <w:rsid w:val="00AF0D41"/>
    <w:rsid w:val="00B0100F"/>
    <w:rsid w:val="00B03CE7"/>
    <w:rsid w:val="00B17FC6"/>
    <w:rsid w:val="00B22B0A"/>
    <w:rsid w:val="00B25A83"/>
    <w:rsid w:val="00B27184"/>
    <w:rsid w:val="00B317F7"/>
    <w:rsid w:val="00B323F3"/>
    <w:rsid w:val="00B50F27"/>
    <w:rsid w:val="00B55F27"/>
    <w:rsid w:val="00B66025"/>
    <w:rsid w:val="00B81E30"/>
    <w:rsid w:val="00B820F8"/>
    <w:rsid w:val="00B87B17"/>
    <w:rsid w:val="00B91368"/>
    <w:rsid w:val="00B9181F"/>
    <w:rsid w:val="00B91C3F"/>
    <w:rsid w:val="00B93A5E"/>
    <w:rsid w:val="00B97F57"/>
    <w:rsid w:val="00BA402B"/>
    <w:rsid w:val="00BB0516"/>
    <w:rsid w:val="00BB0D67"/>
    <w:rsid w:val="00BB52E2"/>
    <w:rsid w:val="00BB6D71"/>
    <w:rsid w:val="00BC4902"/>
    <w:rsid w:val="00BC5F69"/>
    <w:rsid w:val="00BC71CF"/>
    <w:rsid w:val="00BD2BBA"/>
    <w:rsid w:val="00BE53AE"/>
    <w:rsid w:val="00BE5706"/>
    <w:rsid w:val="00BE7F12"/>
    <w:rsid w:val="00BF0A1F"/>
    <w:rsid w:val="00BF6F20"/>
    <w:rsid w:val="00BF7F95"/>
    <w:rsid w:val="00C034A2"/>
    <w:rsid w:val="00C04258"/>
    <w:rsid w:val="00C12116"/>
    <w:rsid w:val="00C247C7"/>
    <w:rsid w:val="00C25D3F"/>
    <w:rsid w:val="00C3195F"/>
    <w:rsid w:val="00C35F36"/>
    <w:rsid w:val="00C44EF0"/>
    <w:rsid w:val="00C56F59"/>
    <w:rsid w:val="00C61131"/>
    <w:rsid w:val="00C660D1"/>
    <w:rsid w:val="00C80C73"/>
    <w:rsid w:val="00CB1FD6"/>
    <w:rsid w:val="00CD0435"/>
    <w:rsid w:val="00CE0ECF"/>
    <w:rsid w:val="00CE5AC0"/>
    <w:rsid w:val="00CE64AD"/>
    <w:rsid w:val="00CE749A"/>
    <w:rsid w:val="00CF2218"/>
    <w:rsid w:val="00CF5F81"/>
    <w:rsid w:val="00D1545B"/>
    <w:rsid w:val="00D225E8"/>
    <w:rsid w:val="00D2501F"/>
    <w:rsid w:val="00D4246F"/>
    <w:rsid w:val="00D5170F"/>
    <w:rsid w:val="00D7458B"/>
    <w:rsid w:val="00D87251"/>
    <w:rsid w:val="00DA50CD"/>
    <w:rsid w:val="00DA5D44"/>
    <w:rsid w:val="00DB0933"/>
    <w:rsid w:val="00DB7332"/>
    <w:rsid w:val="00DD2107"/>
    <w:rsid w:val="00DD682C"/>
    <w:rsid w:val="00DF0FAD"/>
    <w:rsid w:val="00DF1B15"/>
    <w:rsid w:val="00E0337D"/>
    <w:rsid w:val="00E21C2A"/>
    <w:rsid w:val="00E222C4"/>
    <w:rsid w:val="00E23CF5"/>
    <w:rsid w:val="00E641EA"/>
    <w:rsid w:val="00E6426F"/>
    <w:rsid w:val="00E65730"/>
    <w:rsid w:val="00E66795"/>
    <w:rsid w:val="00E71A55"/>
    <w:rsid w:val="00E752FC"/>
    <w:rsid w:val="00E847E5"/>
    <w:rsid w:val="00E86460"/>
    <w:rsid w:val="00E876C1"/>
    <w:rsid w:val="00E96BA0"/>
    <w:rsid w:val="00EA06CA"/>
    <w:rsid w:val="00EA0764"/>
    <w:rsid w:val="00EB72ED"/>
    <w:rsid w:val="00EB7E82"/>
    <w:rsid w:val="00ED5B76"/>
    <w:rsid w:val="00ED5D2A"/>
    <w:rsid w:val="00EE55C7"/>
    <w:rsid w:val="00EF46FA"/>
    <w:rsid w:val="00EF7181"/>
    <w:rsid w:val="00F062C1"/>
    <w:rsid w:val="00F07CF9"/>
    <w:rsid w:val="00F1177A"/>
    <w:rsid w:val="00F15DE7"/>
    <w:rsid w:val="00F32353"/>
    <w:rsid w:val="00F37510"/>
    <w:rsid w:val="00F56632"/>
    <w:rsid w:val="00F5708F"/>
    <w:rsid w:val="00F57D98"/>
    <w:rsid w:val="00F60B57"/>
    <w:rsid w:val="00F64760"/>
    <w:rsid w:val="00F65BAA"/>
    <w:rsid w:val="00F77D19"/>
    <w:rsid w:val="00F805E9"/>
    <w:rsid w:val="00F80D81"/>
    <w:rsid w:val="00F81777"/>
    <w:rsid w:val="00F948BB"/>
    <w:rsid w:val="00F97777"/>
    <w:rsid w:val="00FB1E43"/>
    <w:rsid w:val="00FB7963"/>
    <w:rsid w:val="00FD2E0C"/>
    <w:rsid w:val="00FE58F2"/>
    <w:rsid w:val="00FE7541"/>
    <w:rsid w:val="00FE7561"/>
    <w:rsid w:val="00FF3E30"/>
    <w:rsid w:val="00FF6C4A"/>
    <w:rsid w:val="00FF701D"/>
    <w:rsid w:val="00FF79B9"/>
    <w:rsid w:val="011711AA"/>
    <w:rsid w:val="032806B3"/>
    <w:rsid w:val="03A07D1E"/>
    <w:rsid w:val="06B32036"/>
    <w:rsid w:val="0750320D"/>
    <w:rsid w:val="07AF2D85"/>
    <w:rsid w:val="094933D9"/>
    <w:rsid w:val="0AB739E5"/>
    <w:rsid w:val="136F422E"/>
    <w:rsid w:val="1C6D1A32"/>
    <w:rsid w:val="1FF300F9"/>
    <w:rsid w:val="203249FF"/>
    <w:rsid w:val="23950559"/>
    <w:rsid w:val="24C576CE"/>
    <w:rsid w:val="29EB5117"/>
    <w:rsid w:val="30DE2A37"/>
    <w:rsid w:val="31524C6F"/>
    <w:rsid w:val="34222D1D"/>
    <w:rsid w:val="38F47A7D"/>
    <w:rsid w:val="3A9E53F2"/>
    <w:rsid w:val="3B7A10AA"/>
    <w:rsid w:val="3CB07FF5"/>
    <w:rsid w:val="3E5F7122"/>
    <w:rsid w:val="422931DB"/>
    <w:rsid w:val="423C0050"/>
    <w:rsid w:val="44B95503"/>
    <w:rsid w:val="46F33550"/>
    <w:rsid w:val="4A7C290B"/>
    <w:rsid w:val="4B8B3E5A"/>
    <w:rsid w:val="51041886"/>
    <w:rsid w:val="57DE465E"/>
    <w:rsid w:val="615C0D5F"/>
    <w:rsid w:val="628C4EBC"/>
    <w:rsid w:val="63D54FCE"/>
    <w:rsid w:val="64ED7946"/>
    <w:rsid w:val="68281C16"/>
    <w:rsid w:val="6B4825BF"/>
    <w:rsid w:val="7005270A"/>
    <w:rsid w:val="79174EBF"/>
    <w:rsid w:val="799C3095"/>
    <w:rsid w:val="7AAF07FA"/>
    <w:rsid w:val="7B3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5"/>
      <w:ind w:left="148"/>
      <w:outlineLvl w:val="0"/>
    </w:pPr>
    <w:rPr>
      <w:rFonts w:ascii="Times New Roman" w:hAnsi="Times New Roman" w:eastAsia="Times New Roman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</w:style>
  <w:style w:type="paragraph" w:styleId="4">
    <w:name w:val="Body Text"/>
    <w:basedOn w:val="1"/>
    <w:link w:val="23"/>
    <w:qFormat/>
    <w:uiPriority w:val="1"/>
    <w:pPr>
      <w:ind w:left="117"/>
    </w:pPr>
    <w:rPr>
      <w:rFonts w:ascii="宋体" w:hAnsi="宋体" w:eastAsia="宋体"/>
      <w:sz w:val="26"/>
      <w:szCs w:val="26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0">
    <w:name w:val="批注文字 字符"/>
    <w:basedOn w:val="11"/>
    <w:link w:val="3"/>
    <w:semiHidden/>
    <w:qFormat/>
    <w:uiPriority w:val="99"/>
    <w:rPr>
      <w:sz w:val="22"/>
      <w:szCs w:val="22"/>
      <w:lang w:eastAsia="en-US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sz w:val="22"/>
      <w:szCs w:val="22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正文文本 字符"/>
    <w:basedOn w:val="11"/>
    <w:link w:val="4"/>
    <w:qFormat/>
    <w:uiPriority w:val="1"/>
    <w:rPr>
      <w:rFonts w:ascii="宋体" w:hAnsi="宋体" w:eastAsia="宋体"/>
      <w:sz w:val="26"/>
      <w:szCs w:val="26"/>
      <w:lang w:eastAsia="en-US"/>
    </w:rPr>
  </w:style>
  <w:style w:type="paragraph" w:customStyle="1" w:styleId="24">
    <w:name w:val="列表段落1"/>
    <w:basedOn w:val="1"/>
    <w:qFormat/>
    <w:uiPriority w:val="34"/>
    <w:pPr>
      <w:spacing w:line="340" w:lineRule="exact"/>
      <w:ind w:firstLine="420" w:firstLineChars="200"/>
      <w:jc w:val="both"/>
    </w:pPr>
    <w:rPr>
      <w:rFonts w:ascii="Times New Roman" w:hAnsi="Times New Roman" w:eastAsia="宋体"/>
      <w:kern w:val="2"/>
      <w:sz w:val="28"/>
      <w:lang w:eastAsia="zh-CN"/>
    </w:rPr>
  </w:style>
  <w:style w:type="table" w:customStyle="1" w:styleId="25">
    <w:name w:val="网格型1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table" w:customStyle="1" w:styleId="28">
    <w:name w:val="网格型2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Tsinghua</Company>
  <Pages>7</Pages>
  <Words>2468</Words>
  <Characters>3355</Characters>
  <Lines>27</Lines>
  <Paragraphs>7</Paragraphs>
  <TotalTime>73</TotalTime>
  <ScaleCrop>false</ScaleCrop>
  <LinksUpToDate>false</LinksUpToDate>
  <CharactersWithSpaces>3644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2026-03-14T12:55:00Z</dcterms:created>
  <dc:creator>He Xiang Yan 何向艳</dc:creator>
  <cp:lastModifiedBy>柏云清</cp:lastModifiedBy>
  <dcterms:modified xsi:type="dcterms:W3CDTF">2026-05-08T00:59:56Z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2021-03-05T00:00:00Z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660ACAAC472449319D5107AF92752164_13</vt:lpwstr>
  </property>
  <property fmtid="{D5CDD505-2E9C-101B-9397-08002B2CF9AE}" pid="6" name="AMWinEqns">
    <vt:bool>true</vt:bool>
  </property>
  <property fmtid="{D5CDD505-2E9C-101B-9397-08002B2CF9AE}" pid="7" name="KSOTemplateDocerSaveRecord">
    <vt:lpwstr>eyJoZGlkIjoiMzEwNTM5NzYwMDRjMzkwZTVkZjY2ODkwMGIxNGU0OTUiLCJ1c2VySWQiOiIzNDA2NTQ1OTkifQ==</vt:lpwstr>
  </property>
</Properties>
</file>